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6B13" w14:textId="77777777" w:rsidR="00D33423" w:rsidRPr="00D33423" w:rsidRDefault="00D33423" w:rsidP="00D33423">
      <w:pPr>
        <w:pBdr>
          <w:bottom w:val="single" w:sz="12" w:space="0" w:color="EEEEEE"/>
        </w:pBd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olor w:val="991133"/>
          <w:sz w:val="32"/>
          <w:szCs w:val="32"/>
          <w:lang w:eastAsia="en-GB"/>
        </w:rPr>
      </w:pPr>
      <w:r w:rsidRPr="00D33423">
        <w:rPr>
          <w:rFonts w:ascii="Arial" w:eastAsia="Times New Roman" w:hAnsi="Arial" w:cs="Arial"/>
          <w:color w:val="991133"/>
          <w:sz w:val="32"/>
          <w:szCs w:val="32"/>
          <w:lang w:eastAsia="en-GB"/>
        </w:rPr>
        <w:t>Informații generale</w:t>
      </w:r>
    </w:p>
    <w:p w14:paraId="356677BE" w14:textId="77777777" w:rsidR="00D33423" w:rsidRPr="00D33423" w:rsidRDefault="00D33423" w:rsidP="00D334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Atribuțiile principale ale </w:t>
      </w:r>
      <w:r w:rsidRPr="00D33423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Compartimentului de stare civilă</w:t>
      </w: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sunt următoarele:</w:t>
      </w:r>
    </w:p>
    <w:p w14:paraId="370C8492" w14:textId="77777777" w:rsidR="00D33423" w:rsidRPr="00D33423" w:rsidRDefault="00D33423" w:rsidP="00D33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Îndrumă și controlează pe baza graficului aprobat de președintele Consiliului Județean activitatea de înregistrare a actelor și faptelor de stare civilă desfășurată de ofițerii de stare civilă din cadrul primăriilor de pe raza județului, modul de soluționare a lucrărilor de stare civilă întocmite, inclusiv gestiunea certificatelor de stare civilă,conform Legii nr. 119/1996 cu privire la actele de stare civilă, cu modificările și completările ulterioare și metodologiei nr. 64/2011 pentru aplicarea unitară a dispozițiilor legii sus-menționate.</w:t>
      </w:r>
    </w:p>
    <w:p w14:paraId="7646B8FE" w14:textId="77777777" w:rsidR="00D33423" w:rsidRPr="00D33423" w:rsidRDefault="00D33423" w:rsidP="00D33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Înscrie pe marginea actelor de stare civilă, ex. II, mențiunile prevăzute de Legea nr. 119/1996 cu privire la actele de stare civilă, modificările survenite în statutul civil al persoanelor.</w:t>
      </w:r>
    </w:p>
    <w:p w14:paraId="1233CDF4" w14:textId="77777777" w:rsidR="00D33423" w:rsidRPr="00D33423" w:rsidRDefault="00D33423" w:rsidP="00D33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Acordă asistență de specialitate în domeniul stării civile ofițerilor de stare civilă și celor interesați la solicitarea acestora.</w:t>
      </w:r>
    </w:p>
    <w:p w14:paraId="6870CFD9" w14:textId="77777777" w:rsidR="00D33423" w:rsidRPr="00D33423" w:rsidRDefault="00D33423" w:rsidP="00D33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Primește, actualizează, păstrează și gestionează registrele de stare civilă exemplarul II de la oficiile locale de stare civilă, asigurând securitatea și conservarea acestor documente.</w:t>
      </w:r>
    </w:p>
    <w:p w14:paraId="4AE2993D" w14:textId="77777777" w:rsidR="00D33423" w:rsidRPr="00D33423" w:rsidRDefault="00D33423" w:rsidP="00D33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Întocmește și eliberează extrase pentru uzul oficial la cererea instituțiilor abilitate (instanțe judecătorești, parchet, poliție, notari publici, primării) din registrele de stare civilă ex. II.</w:t>
      </w:r>
    </w:p>
    <w:p w14:paraId="721D9817" w14:textId="77777777" w:rsidR="00D33423" w:rsidRPr="00D33423" w:rsidRDefault="00D33423" w:rsidP="00D33423">
      <w:pPr>
        <w:pBdr>
          <w:bottom w:val="single" w:sz="6" w:space="0" w:color="EEEEEE"/>
        </w:pBdr>
        <w:shd w:val="clear" w:color="auto" w:fill="FFFFFF"/>
        <w:spacing w:before="450" w:after="15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9"/>
          <w:szCs w:val="29"/>
          <w:lang w:eastAsia="en-GB"/>
        </w:rPr>
        <w:t>Contact</w:t>
      </w:r>
    </w:p>
    <w:p w14:paraId="7460AFE0" w14:textId="58862339" w:rsidR="00D33423" w:rsidRPr="00D33423" w:rsidRDefault="00D33423" w:rsidP="00D334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Adresa: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Comuna Mălușteni,Sat Mălușteni,Jud Vaslui</w:t>
      </w:r>
    </w:p>
    <w:p w14:paraId="12B62093" w14:textId="182EA756" w:rsidR="00305D42" w:rsidRDefault="00D33423" w:rsidP="00D33423">
      <w:pPr>
        <w:shd w:val="clear" w:color="auto" w:fill="FFFFFF"/>
        <w:spacing w:after="150" w:line="240" w:lineRule="auto"/>
      </w:pPr>
      <w:r w:rsidRPr="00D33423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Telefon/Fax: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0742848275</w:t>
      </w:r>
    </w:p>
    <w:sectPr w:rsidR="0030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66FC5"/>
    <w:multiLevelType w:val="multilevel"/>
    <w:tmpl w:val="53C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1"/>
    <w:rsid w:val="000B2571"/>
    <w:rsid w:val="00305D42"/>
    <w:rsid w:val="00D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844C"/>
  <w15:chartTrackingRefBased/>
  <w15:docId w15:val="{1C9552DD-5C72-4FF9-B9D2-EB54EA3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malustenu primarie</dc:creator>
  <cp:keywords/>
  <dc:description/>
  <cp:lastModifiedBy>malustenu primarie</cp:lastModifiedBy>
  <cp:revision>3</cp:revision>
  <dcterms:created xsi:type="dcterms:W3CDTF">2021-02-04T12:12:00Z</dcterms:created>
  <dcterms:modified xsi:type="dcterms:W3CDTF">2021-02-04T12:13:00Z</dcterms:modified>
</cp:coreProperties>
</file>